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87" w:rsidRPr="002D7964" w:rsidRDefault="0086374C" w:rsidP="0086374C">
      <w:pPr>
        <w:tabs>
          <w:tab w:val="left" w:pos="709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lang w:eastAsia="it-IT"/>
        </w:rPr>
      </w:pPr>
      <w:r w:rsidRPr="002D7964">
        <w:rPr>
          <w:rFonts w:ascii="Times New Roman" w:eastAsia="Times New Roman" w:hAnsi="Times New Roman" w:cs="Times New Roman"/>
          <w:b/>
          <w:bCs/>
          <w:color w:val="000000"/>
          <w:sz w:val="48"/>
          <w:lang w:eastAsia="it-IT"/>
        </w:rPr>
        <w:t>L</w:t>
      </w:r>
      <w:r w:rsidR="002D7964" w:rsidRPr="002D7964">
        <w:rPr>
          <w:rFonts w:ascii="Times New Roman" w:eastAsia="Times New Roman" w:hAnsi="Times New Roman" w:cs="Times New Roman"/>
          <w:b/>
          <w:bCs/>
          <w:color w:val="000000"/>
          <w:sz w:val="48"/>
          <w:lang w:eastAsia="it-IT"/>
        </w:rPr>
        <w:t>a</w:t>
      </w:r>
      <w:r w:rsidRPr="002D7964">
        <w:rPr>
          <w:rFonts w:ascii="Times New Roman" w:eastAsia="Times New Roman" w:hAnsi="Times New Roman" w:cs="Times New Roman"/>
          <w:b/>
          <w:bCs/>
          <w:color w:val="000000"/>
          <w:sz w:val="48"/>
          <w:lang w:eastAsia="it-IT"/>
        </w:rPr>
        <w:t xml:space="preserve"> S</w:t>
      </w:r>
      <w:r w:rsidR="002D7964" w:rsidRPr="002D7964">
        <w:rPr>
          <w:rFonts w:ascii="Times New Roman" w:eastAsia="Times New Roman" w:hAnsi="Times New Roman" w:cs="Times New Roman"/>
          <w:b/>
          <w:bCs/>
          <w:color w:val="000000"/>
          <w:sz w:val="48"/>
          <w:lang w:eastAsia="it-IT"/>
        </w:rPr>
        <w:t>toria dei Club Alcologici Territoriali</w:t>
      </w:r>
    </w:p>
    <w:p w:rsidR="0086374C" w:rsidRDefault="00DE2F87" w:rsidP="0086374C">
      <w:pPr>
        <w:spacing w:before="24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Nel 1964 in Croazia, e dal 1979 in Italia, è concretamente iniziata in campo alcologico una esperienza che oggi rappresenta uno dei modelli operativi più significativi nell’ambito dei programmi per i problemi alcol correlati e complessi.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>Il Prof. Vladimir Hudolin, neuropsichiatra dell’Università di Zagabria, nel prendere atto della rilevanza epidemiologica dell’alcolismo, della difficoltà ad affrontare questo problema con approcci tradizionali, spesso mono</w:t>
      </w:r>
      <w:r w:rsidR="009C5C3F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orientati, sia in senso etico repressivo (alcolismo come vizio), o anche sanitario terapeutico (alcolismo come malattia), ha dato l’avvio all’esperienza dei Club degli Alcolisti in Trattamento</w:t>
      </w:r>
      <w:r w:rsidR="009C5C3F">
        <w:rPr>
          <w:rFonts w:ascii="Times New Roman" w:eastAsia="Times New Roman" w:hAnsi="Times New Roman" w:cs="Times New Roman"/>
          <w:color w:val="000000"/>
          <w:sz w:val="24"/>
          <w:lang w:eastAsia="it-IT"/>
        </w:rPr>
        <w:t>( oggi Club Alcologici Territoriali)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L’esperienza, agli inizi, ha attraversato una fase più sanitaria testimoniata tra l’altro dalla nascita tra le mura della clinica di Neurologia, Psichiatria, 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alcologia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altre dipendenze della Università di Zagabria, e anche dallo sviluppo iniziale, in ambito ospedaliero, dell’esperienza italiana con l’avvio nel Nord Italia delle esperienze presso l’ospedale di Udine - 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Castellerio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dell’ospedale di S. Daniele del Friuli; risale a quegli anni la definizione di terapeuta per l’operatore di Club.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>Negli anni successivi, tuttavia, i programmi per i problemi alcol correlati e complessi secondo l’approccio ecologico sociale hanno avuto un progressivo e costante processo di territorializzazione, cui è, in modo parallelo, corrisposto uno sviluppo geografico che ha avuto il suo inizio a Trieste, si è rapidamente diffuso al Friuli e al Veneto, e si è esteso, negli anni successivi, pur con qualche disomogeneità, con un fronte d’onda che ha oggi coinvolto tutte le regioni italiane; ai giorni nostri è stato ampiamente superato, in Italia, il traguardo dei 2.000 Club, con un coinvolgimento di almeno 20.000 famiglie e raggiungendo ormai tutti i continenti del globo terrestre.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 xml:space="preserve">Alla progressiva territorializzazione dei programmi si è altresì accompagnata una ridefinizione del significato stesso, sotto vari profili, di questo approccio, noto all’inizio come “metodo 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psico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medico sociale integrato” per diventare col tempo approccio “ecologico o verde” e infine “ecologico sociale”.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 xml:space="preserve">Premesse basilari del metodo sono: la teoria generale dei sistemi da un lato (Von 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Bertalannfy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) e le comunità terapeutiche (M. Jones) ed ancor più i gruppi socio terapeutici (J. 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Bierer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) dall’altro. In queste radici è insita l’idea che determinati problemi di tipo sanitario e sociale potessero essere concretamente affrontati da coloro che ne erano portatori in prima persona. Un ruolo di primo piano in questo approccio è stato giocato dai problemi psichiatrici, ma anche nel caso dei problemi alcol correlati l’esperienza risale indietro nel tempo, fino a giungere al 1935, anno in cui Bill e Bob hanno iniziato ad 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Akron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l’esperienza degli alcolisti anonimi.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>Raramente un problema alcol correlato è isolato e molto più spesso è accompagnato, nella stessa persona o nella stessa famiglia, da altri problemi, come quelli legati all’uso delle altre sostanze psicoattive ed al disagio psichico. In considerazione di ciò dagli inizi degli anni novanta si è deciso di allargare l’esperienza dei Club anche a questi problemi, purché combinati con i problemi alcol correlati.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>Un problema particolare di dimensioni crescenti soprattutto in realtà metropolitane, ma non solo, è quello della combinazione tra l’alcol e la mancanza di una dimora, configurando la situazione nota come “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skid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row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alcoholism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”, di cui negli anni recenti il Club ha accettato di occuparsi.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>Ciò che in definitiva è avvenuto è stato il superamento del rapporto individuale con questa o quella sostanza psicoattiva, per focalizzare l’attenzione sulla persona nella sua totalità e nella sua complessità, compresi i suoi livelli di integrazione sociale, primo tra tutti quello rappresentato dalla famiglia.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>L’attenzione all’uomo nel suo complesso ha comportato un’approfondita riflessione non solo sulla sua parte bio-fisica, ma anche sull’insieme degli aspetti comportamentali e culturali, costitutivi della natura umana, compresi quelli religiosi e, in genere, legati alla trascendenza.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>Ridefinire in termini di disagio spirituale i problemi alcol correlati e complessi ha permesso di recuperare un concetto, quello di ecologia individuale, familiare e sociale, che permette una piena e definitiva identità del Club con la collettività di appartenenza, da sempre ricercato in questo tipo di approccio.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>Corollario di ciò è che il Club è impegnato non più solo nel perseguimento e mantenimento di una condizione di astinenza dalle sostanze psicoattive, ma soprattutto nel cambiamento della cultura generale e sanitaria della collettività per quanto riguarda il rapporto con le stesse sostanze, attraverso il superamento di un paradigma da sempre in vigore: scientifico è solo ciò che è misurabile, osservabile, con particolare ed esclusivo riferimento alla sfera biologica.</w:t>
      </w:r>
      <w:r w:rsidRPr="0086374C"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</w:r>
      <w:r w:rsidRPr="0086374C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DE2F87" w:rsidRPr="0086374C" w:rsidRDefault="00DE2F87" w:rsidP="0086374C">
      <w:pPr>
        <w:spacing w:before="240" w:line="240" w:lineRule="auto"/>
        <w:jc w:val="center"/>
        <w:rPr>
          <w:sz w:val="28"/>
        </w:rPr>
      </w:pPr>
      <w:r w:rsidRPr="0086374C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Dr. Paolo E. </w:t>
      </w:r>
      <w:proofErr w:type="spellStart"/>
      <w:r w:rsidRPr="0086374C">
        <w:rPr>
          <w:rFonts w:ascii="Times New Roman" w:eastAsia="Times New Roman" w:hAnsi="Times New Roman" w:cs="Times New Roman"/>
          <w:color w:val="000000"/>
          <w:sz w:val="28"/>
          <w:lang w:eastAsia="it-IT"/>
        </w:rPr>
        <w:t>Dimauro</w:t>
      </w:r>
      <w:proofErr w:type="spellEnd"/>
      <w:r w:rsidRPr="0086374C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 Direttore Dipartimento Dipendenze Az. USL 8 Arezzo</w:t>
      </w:r>
    </w:p>
    <w:sectPr w:rsidR="00DE2F87" w:rsidRPr="0086374C" w:rsidSect="0086374C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D68"/>
    <w:multiLevelType w:val="multilevel"/>
    <w:tmpl w:val="3C30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E2F87"/>
    <w:rsid w:val="00094CF4"/>
    <w:rsid w:val="000D317A"/>
    <w:rsid w:val="002D7964"/>
    <w:rsid w:val="00466A38"/>
    <w:rsid w:val="004F218D"/>
    <w:rsid w:val="006B2AB5"/>
    <w:rsid w:val="0086374C"/>
    <w:rsid w:val="009C5C3F"/>
    <w:rsid w:val="00DA0A84"/>
    <w:rsid w:val="00DE2F87"/>
    <w:rsid w:val="00EF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17A"/>
  </w:style>
  <w:style w:type="paragraph" w:styleId="Titolo2">
    <w:name w:val="heading 2"/>
    <w:basedOn w:val="Normale"/>
    <w:link w:val="Titolo2Carattere"/>
    <w:uiPriority w:val="9"/>
    <w:qFormat/>
    <w:rsid w:val="00DE2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2F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azelio</dc:creator>
  <cp:lastModifiedBy>azelio</cp:lastModifiedBy>
  <cp:revision>7</cp:revision>
  <dcterms:created xsi:type="dcterms:W3CDTF">2015-04-18T09:48:00Z</dcterms:created>
  <dcterms:modified xsi:type="dcterms:W3CDTF">2016-09-21T08:37:00Z</dcterms:modified>
</cp:coreProperties>
</file>